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t xml:space="preserve">Міністерство освіти і науки України</w:t>
        <w:br w:type="textWrapping"/>
        <w:t xml:space="preserve">Національний технічний університет України</w:t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t xml:space="preserve">«Київський політехнічний інститут  ім. І. Сікорського»</w:t>
      </w:r>
    </w:p>
    <w:p w:rsidR="00000000" w:rsidDel="00000000" w:rsidP="00000000" w:rsidRDefault="00000000" w:rsidRPr="00000000" w14:paraId="00000003">
      <w:pPr>
        <w:jc w:val="center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t xml:space="preserve">Кафедра інженерії програмного забезпечення в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енергетиці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t xml:space="preserve">Практична робота №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center" w:leader="none" w:pos="5233"/>
          <w:tab w:val="left" w:leader="none" w:pos="8010"/>
        </w:tabs>
        <w:spacing w:after="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t xml:space="preserve">з курсу: «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Основи Веб-програмування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t xml:space="preserve">»</w:t>
      </w:r>
    </w:p>
    <w:p w:rsidR="00000000" w:rsidDel="00000000" w:rsidP="00000000" w:rsidRDefault="00000000" w:rsidRPr="00000000" w14:paraId="0000000D">
      <w:pPr>
        <w:spacing w:after="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Rule="auto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jc w:val="left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right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Виконав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br w:type="textWrapping"/>
        <w:t xml:space="preserve">студент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t xml:space="preserve">-го курсу,</w:t>
        <w:br w:type="textWrapping"/>
        <w:t xml:space="preserve">групи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ТВ-31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Решетніков Ілля Володимирович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40" w:lineRule="auto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Посилання на GitHub репозиторій:https: //github.com/Illya-Bonikon/PW1-TB-31_Reshetnikov_Illya_Volodymyrovich </w:t>
      </w:r>
    </w:p>
    <w:p w:rsidR="00000000" w:rsidDel="00000000" w:rsidP="00000000" w:rsidRDefault="00000000" w:rsidRPr="00000000" w14:paraId="00000016">
      <w:pPr>
        <w:spacing w:after="0" w:line="240" w:lineRule="auto"/>
        <w:jc w:val="right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right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Перевірив: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jc w:val="right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t xml:space="preserve">Недашківський О.Л.</w:t>
      </w:r>
    </w:p>
    <w:p w:rsidR="00000000" w:rsidDel="00000000" w:rsidP="00000000" w:rsidRDefault="00000000" w:rsidRPr="00000000" w14:paraId="00000019">
      <w:pPr>
        <w:tabs>
          <w:tab w:val="left" w:leader="none" w:pos="1260"/>
          <w:tab w:val="left" w:leader="none" w:pos="8550"/>
        </w:tabs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2"/>
          <w:szCs w:val="32"/>
          <w:rtl w:val="0"/>
        </w:rPr>
        <w:t xml:space="preserve">Практична робота №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Rule="auto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Завдання:</w:t>
      </w:r>
    </w:p>
    <w:p w:rsidR="00000000" w:rsidDel="00000000" w:rsidP="00000000" w:rsidRDefault="00000000" w:rsidRPr="00000000" w14:paraId="0000001C">
      <w:pPr>
        <w:spacing w:after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Завдання 1</w:t>
      </w:r>
    </w:p>
    <w:p w:rsidR="00000000" w:rsidDel="00000000" w:rsidP="00000000" w:rsidRDefault="00000000" w:rsidRPr="00000000" w14:paraId="0000001E">
      <w:pPr>
        <w:spacing w:after="0" w:line="240" w:lineRule="auto"/>
        <w:jc w:val="both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Написати веб калькулятор для розрахунку складу сухої та горючої маси палива та нижчої теплоти згоряння для робочої, сухої та горючої маси за заданим складом компонентів палива, що задаються у вигляді значень окремих компонентів типу: HP, %; CP, %; SP, %; NP, %; OP, %; WP, %; AP, % (див. табл. 1.3.).</w:t>
      </w:r>
    </w:p>
    <w:p w:rsidR="00000000" w:rsidDel="00000000" w:rsidP="00000000" w:rsidRDefault="00000000" w:rsidRPr="00000000" w14:paraId="0000001F">
      <w:pPr>
        <w:spacing w:after="0" w:line="240" w:lineRule="auto"/>
        <w:jc w:val="both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Завдання 2</w:t>
      </w:r>
    </w:p>
    <w:p w:rsidR="00000000" w:rsidDel="00000000" w:rsidP="00000000" w:rsidRDefault="00000000" w:rsidRPr="00000000" w14:paraId="00000021">
      <w:pPr>
        <w:spacing w:after="0" w:line="240" w:lineRule="auto"/>
        <w:jc w:val="both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Написати веб калькулятор для перерахунку елементарного складу та нижчої теплоти згоряння мазуту на робочу масу для складу горючої маси мазуту, що задається наступними параметрами: вуглець, %; водень, %; кисень, %; сірка, %; нижча теплота згоряння горючої маси мазуту, МДж/кг; вологість робочої маси палива, %; зольність сухої маси, %; вміст ванадію (V), ????мг/кг.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Rule="auto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Хід виконання: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Завдання 1:</w:t>
      </w:r>
    </w:p>
    <w:p w:rsidR="00000000" w:rsidDel="00000000" w:rsidP="00000000" w:rsidRDefault="00000000" w:rsidRPr="00000000" w14:paraId="00000026">
      <w:pPr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отримання значень від користувача було написано графічний інтерфейс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52515" cy="66294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Представлення в браузері:</w:t>
      </w:r>
    </w:p>
    <w:p w:rsidR="00000000" w:rsidDel="00000000" w:rsidP="00000000" w:rsidRDefault="00000000" w:rsidRPr="00000000" w14:paraId="0000002B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81550" cy="6048375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04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Також при наведенні - користувач може дізнатися що означає кожне позначення.</w:t>
      </w:r>
    </w:p>
    <w:p w:rsidR="00000000" w:rsidDel="00000000" w:rsidP="00000000" w:rsidRDefault="00000000" w:rsidRPr="00000000" w14:paraId="0000002D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Після введення користувачем будь-якого значення - спрацьовує спостерігач </w:t>
      </w:r>
    </w:p>
    <w:p w:rsidR="00000000" w:rsidDel="00000000" w:rsidP="00000000" w:rsidRDefault="00000000" w:rsidRPr="00000000" w14:paraId="0000002E">
      <w:pPr>
        <w:spacing w:after="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52515" cy="24892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Який викликає перевірку суми відсоткових значень</w:t>
      </w:r>
    </w:p>
    <w:p w:rsidR="00000000" w:rsidDel="00000000" w:rsidP="00000000" w:rsidRDefault="00000000" w:rsidRPr="00000000" w14:paraId="00000030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52515" cy="34163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 у разі коли користувач ввів замалі, або ж завеликі значення - він отримає помилку </w:t>
      </w:r>
    </w:p>
    <w:p w:rsidR="00000000" w:rsidDel="00000000" w:rsidP="00000000" w:rsidRDefault="00000000" w:rsidRPr="00000000" w14:paraId="00000032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19650" cy="310515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 кнопка обчислення стає недоступною для натискання.</w:t>
      </w:r>
    </w:p>
    <w:p w:rsidR="00000000" w:rsidDel="00000000" w:rsidP="00000000" w:rsidRDefault="00000000" w:rsidRPr="00000000" w14:paraId="00000034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У разі ж правильно введених даних - після натискання кнопки - буде виконано формулу для обчислення</w:t>
      </w:r>
    </w:p>
    <w:p w:rsidR="00000000" w:rsidDel="00000000" w:rsidP="00000000" w:rsidRDefault="00000000" w:rsidRPr="00000000" w14:paraId="00000035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52515" cy="41656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Яка до того ж оновлює сторінку з новими результатами відповіді</w:t>
      </w:r>
    </w:p>
    <w:p w:rsidR="00000000" w:rsidDel="00000000" w:rsidP="00000000" w:rsidRDefault="00000000" w:rsidRPr="00000000" w14:paraId="00000037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76700" cy="31623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Варто відзначити також допоміжну функцію для зчитування введених користувачем даних</w:t>
      </w:r>
    </w:p>
    <w:p w:rsidR="00000000" w:rsidDel="00000000" w:rsidP="00000000" w:rsidRDefault="00000000" w:rsidRPr="00000000" w14:paraId="00000039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52515" cy="447040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 роботи програми:</w:t>
      </w:r>
    </w:p>
    <w:p w:rsidR="00000000" w:rsidDel="00000000" w:rsidP="00000000" w:rsidRDefault="00000000" w:rsidRPr="00000000" w14:paraId="0000003B">
      <w:pPr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134677" cy="4427107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4677" cy="4427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Завдання 2:</w:t>
      </w:r>
    </w:p>
    <w:p w:rsidR="00000000" w:rsidDel="00000000" w:rsidP="00000000" w:rsidRDefault="00000000" w:rsidRPr="00000000" w14:paraId="00000040">
      <w:pPr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отримання значень від користувача було написано графічний інтерфейс</w:t>
      </w:r>
    </w:p>
    <w:p w:rsidR="00000000" w:rsidDel="00000000" w:rsidP="00000000" w:rsidRDefault="00000000" w:rsidRPr="00000000" w14:paraId="00000042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52515" cy="6731000"/>
            <wp:effectExtent b="0" l="0" r="0" t="0"/>
            <wp:docPr id="2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Представлення в браузері:</w:t>
      </w:r>
    </w:p>
    <w:p w:rsidR="00000000" w:rsidDel="00000000" w:rsidP="00000000" w:rsidRDefault="00000000" w:rsidRPr="00000000" w14:paraId="00000045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20712" cy="6371272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0712" cy="6371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Також при наведенні - користувач може дізнатися що означає кожне позначення.</w:t>
      </w:r>
    </w:p>
    <w:p w:rsidR="00000000" w:rsidDel="00000000" w:rsidP="00000000" w:rsidRDefault="00000000" w:rsidRPr="00000000" w14:paraId="00000048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Після введення користувачем будь-якого значення - спрацьовує спостерігач </w:t>
      </w:r>
    </w:p>
    <w:p w:rsidR="00000000" w:rsidDel="00000000" w:rsidP="00000000" w:rsidRDefault="00000000" w:rsidRPr="00000000" w14:paraId="00000049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52515" cy="19939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Який викликає перевірку суми відсоткових значень</w:t>
      </w:r>
    </w:p>
    <w:p w:rsidR="00000000" w:rsidDel="00000000" w:rsidP="00000000" w:rsidRDefault="00000000" w:rsidRPr="00000000" w14:paraId="0000004B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52515" cy="336550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 у разі коли користувач ввів замалі, або ж завеликі значення - він отримає помилку </w:t>
      </w:r>
    </w:p>
    <w:p w:rsidR="00000000" w:rsidDel="00000000" w:rsidP="00000000" w:rsidRDefault="00000000" w:rsidRPr="00000000" w14:paraId="0000004E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62375" cy="46101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 кнопка обчислення стає недоступною для натискання.</w:t>
      </w:r>
    </w:p>
    <w:p w:rsidR="00000000" w:rsidDel="00000000" w:rsidP="00000000" w:rsidRDefault="00000000" w:rsidRPr="00000000" w14:paraId="00000050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У разі ж правильно введених даних - після натискання кнопки - буде виконано формулу для обчислення</w:t>
      </w:r>
    </w:p>
    <w:p w:rsidR="00000000" w:rsidDel="00000000" w:rsidP="00000000" w:rsidRDefault="00000000" w:rsidRPr="00000000" w14:paraId="00000051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52515" cy="42037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Яка до того ж оновлює сторінку з новими результатами відповіді</w:t>
      </w:r>
    </w:p>
    <w:p w:rsidR="00000000" w:rsidDel="00000000" w:rsidP="00000000" w:rsidRDefault="00000000" w:rsidRPr="00000000" w14:paraId="00000053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14600" cy="2438400"/>
            <wp:effectExtent b="0" l="0" r="0" t="0"/>
            <wp:docPr id="2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Варто відзначити також допоміжну функцію для зчитування введених користувачем даних</w:t>
      </w:r>
    </w:p>
    <w:p w:rsidR="00000000" w:rsidDel="00000000" w:rsidP="00000000" w:rsidRDefault="00000000" w:rsidRPr="00000000" w14:paraId="00000055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52515" cy="35560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 роботи програми:</w:t>
      </w:r>
    </w:p>
    <w:p w:rsidR="00000000" w:rsidDel="00000000" w:rsidP="00000000" w:rsidRDefault="00000000" w:rsidRPr="00000000" w14:paraId="00000058">
      <w:pPr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314700" cy="699135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99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Висновок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результаті виконання лабораторної роботи №1 - засвоїв основні арифметичні операції, input/output, валідацію, взаємодію з DOM структурою, слухачами подій, з допомогою HTML, CSS, та мови програмування JavaScript</w:t>
      </w:r>
      <w:r w:rsidDel="00000000" w:rsidR="00000000" w:rsidRPr="00000000">
        <w:rPr>
          <w:rtl w:val="0"/>
        </w:rPr>
      </w:r>
    </w:p>
    <w:sectPr>
      <w:footerReference r:id="rId24" w:type="default"/>
      <w:pgSz w:h="15840" w:w="12240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D">
    <w:pPr>
      <w:tabs>
        <w:tab w:val="left" w:leader="none" w:pos="1260"/>
        <w:tab w:val="left" w:leader="none" w:pos="8550"/>
      </w:tabs>
      <w:jc w:val="center"/>
      <w:rPr/>
    </w:pPr>
    <w:r w:rsidDel="00000000" w:rsidR="00000000" w:rsidRPr="00000000">
      <w:rPr>
        <w:rFonts w:ascii="Times New Roman" w:cs="Times New Roman" w:eastAsia="Times New Roman" w:hAnsi="Times New Roman"/>
        <w:sz w:val="32"/>
        <w:szCs w:val="32"/>
        <w:rtl w:val="0"/>
      </w:rPr>
      <w:t xml:space="preserve">Київ 2024/2025</w:t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</w:style>
  <w:style w:type="paragraph" w:styleId="1">
    <w:name w:val="heading 1"/>
    <w:basedOn w:val="a"/>
    <w:next w:val="a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pPr>
      <w:keepNext w:val="1"/>
      <w:keepLines w:val="1"/>
      <w:spacing w:after="40" w:before="220"/>
      <w:outlineLvl w:val="4"/>
    </w:pPr>
    <w:rPr>
      <w:b w:val="1"/>
    </w:rPr>
  </w:style>
  <w:style w:type="paragraph" w:styleId="6">
    <w:name w:val="heading 6"/>
    <w:basedOn w:val="a"/>
    <w:next w:val="a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a4">
    <w:name w:val="Subtitle"/>
    <w:basedOn w:val="a"/>
    <w:next w:val="a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6.png"/><Relationship Id="rId22" Type="http://schemas.openxmlformats.org/officeDocument/2006/relationships/image" Target="media/image4.png"/><Relationship Id="rId10" Type="http://schemas.openxmlformats.org/officeDocument/2006/relationships/image" Target="media/image17.png"/><Relationship Id="rId21" Type="http://schemas.openxmlformats.org/officeDocument/2006/relationships/image" Target="media/image7.png"/><Relationship Id="rId13" Type="http://schemas.openxmlformats.org/officeDocument/2006/relationships/image" Target="media/image2.png"/><Relationship Id="rId24" Type="http://schemas.openxmlformats.org/officeDocument/2006/relationships/footer" Target="footer1.xml"/><Relationship Id="rId12" Type="http://schemas.openxmlformats.org/officeDocument/2006/relationships/image" Target="media/image12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1.png"/><Relationship Id="rId14" Type="http://schemas.openxmlformats.org/officeDocument/2006/relationships/image" Target="media/image14.png"/><Relationship Id="rId17" Type="http://schemas.openxmlformats.org/officeDocument/2006/relationships/image" Target="media/image8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customXml" Target="../customXML/item1.xml"/><Relationship Id="rId18" Type="http://schemas.openxmlformats.org/officeDocument/2006/relationships/image" Target="media/image5.png"/><Relationship Id="rId7" Type="http://schemas.openxmlformats.org/officeDocument/2006/relationships/image" Target="media/image18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5UHgZS+GnQmemSzupRK1e9iHNHQ==">CgMxLjAyCGguZ2pkZ3hzMgloLjMwajB6bGw4AHIhMWpoYjk0dk9jUEJVUXZZTGxlMU1LRmJ5ZmE5QWpfbFpu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2025-01-02T08:28:00Z</dcterms:created>
</cp:coreProperties>
</file>